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EC1" w:rsidRPr="00E01EC1" w:rsidRDefault="00E01EC1" w:rsidP="00E01EC1">
      <w:pPr>
        <w:shd w:val="clear" w:color="auto" w:fill="FFFFFF"/>
        <w:spacing w:before="120" w:after="120" w:line="240" w:lineRule="auto"/>
        <w:ind w:left="360" w:right="360"/>
        <w:jc w:val="center"/>
        <w:rPr>
          <w:rFonts w:ascii="Times New Roman" w:eastAsia="Times New Roman" w:hAnsi="Times New Roman" w:cs="Times New Roman"/>
          <w:color w:val="333333"/>
          <w:sz w:val="19"/>
          <w:szCs w:val="19"/>
        </w:rPr>
      </w:pPr>
      <w:r w:rsidRPr="00E01EC1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ПОВІДОМЛЕННЯ</w:t>
      </w:r>
      <w:r w:rsidRPr="00E01EC1">
        <w:rPr>
          <w:rFonts w:ascii="Times New Roman" w:eastAsia="Times New Roman" w:hAnsi="Times New Roman" w:cs="Times New Roman"/>
          <w:color w:val="333333"/>
          <w:sz w:val="19"/>
          <w:szCs w:val="19"/>
        </w:rPr>
        <w:br/>
      </w:r>
      <w:r w:rsidRPr="00E01EC1">
        <w:rPr>
          <w:rFonts w:ascii="Times New Roman" w:eastAsia="Times New Roman" w:hAnsi="Times New Roman" w:cs="Times New Roman"/>
          <w:b/>
          <w:bCs/>
          <w:color w:val="333333"/>
          <w:sz w:val="28"/>
        </w:rPr>
        <w:t>щодо несвоєчасного розкриття регульованої інформації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4002"/>
        <w:gridCol w:w="5661"/>
      </w:tblGrid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n741"/>
            <w:bookmarkEnd w:id="0"/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 найменування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2870D9" w:rsidP="00287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i/>
              </w:rPr>
            </w:pPr>
            <w:r w:rsidRPr="00B430EA">
              <w:rPr>
                <w:rFonts w:ascii="Times New Roman CYR" w:hAnsi="Times New Roman CYR" w:cs="Times New Roman CYR"/>
                <w:i/>
              </w:rPr>
              <w:t>АКЦIОНЕРНЕ ТОВАРИСТВО "НАУКОВО-ДОСЛIДНИЙ IНСТИТУТ ЕЛЕКТРОМЕХАНIЧНИХ ПРИЛАДIВ"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Ідентифікаційний код юридичної особи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2870D9" w:rsidP="00E01EC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B430EA">
              <w:rPr>
                <w:rFonts w:ascii="Times New Roman CYR" w:hAnsi="Times New Roman CYR" w:cs="Times New Roman CYR"/>
                <w:i/>
              </w:rPr>
              <w:t>14309824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складання повідомлення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2870D9" w:rsidP="00E01EC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B430EA">
              <w:rPr>
                <w:rFonts w:ascii="Times New Roman" w:eastAsia="Times New Roman" w:hAnsi="Times New Roman" w:cs="Times New Roman"/>
                <w:i/>
              </w:rPr>
              <w:t>08.01.2024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Підстава повідомлення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2870D9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>Х</w:t>
            </w:r>
            <w:r w:rsidR="00E01EC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1" name="Рисунок 1" descr="https://zakon.rada.gov.ua/laws/file/imgs/109/p529494n74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laws/file/imgs/109/p529494n74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Несвоєчасне розкриття</w:t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E01EC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2" name="Рисунок 2" descr="https://zakon.rada.gov.ua/laws/file/imgs/109/p529494n741-1.gif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zakon.rada.gov.ua/laws/file/imgs/109/p529494n741-1.gif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Можливе несвоєчасне розкриття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Особа, яка розкриває інформацію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2870D9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>Х</w:t>
            </w:r>
            <w:r w:rsidR="00E01EC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3" name="Рисунок 3" descr="https://zakon.rada.gov.ua/laws/file/imgs/109/p529494n741-2.gif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kon.rada.gov.ua/laws/file/imgs/109/p529494n741-2.gif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Емітент</w:t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</w:r>
            <w:r w:rsidR="00E01EC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4" name="Рисунок 4" descr="https://zakon.rada.gov.ua/laws/file/imgs/109/p529494n741-3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zakon.rada.gov.ua/laws/file/imgs/109/p529494n741-3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01EC1"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Особа, яка надає забезпечення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Вид регульованої інформації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5" name="Рисунок 5" descr="https://zakon.rada.gov.ua/laws/file/imgs/109/p529494n741-4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zakon.rada.gov.ua/laws/file/imgs/109/p529494n741-4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Регулярна інформація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6" name="Рисунок 6" descr="https://zakon.rada.gov.ua/laws/file/imgs/109/p529494n741-5.gif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zakon.rada.gov.ua/laws/file/imgs/109/p529494n741-5.gif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Річна інформація за _____________ (вказати рік)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7" name="Рисунок 7" descr="https://zakon.rada.gov.ua/laws/file/imgs/109/p529494n741-6.gif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zakon.rada.gov.ua/laws/file/imgs/109/p529494n741-6.gif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Проміжна: ____________ (вказати квартал та рік)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870D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8" name="Рисунок 8" descr="https://zakon.rada.gov.ua/laws/file/imgs/109/p529494n741-7.gif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zakon.rada.gov.ua/laws/file/imgs/109/p529494n741-7.gif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Особлива інформація: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(вказати тип інформації відповідно до </w:t>
            </w:r>
            <w:hyperlink r:id="rId20" w:anchor="n182" w:history="1">
              <w:r w:rsidRPr="00E01EC1"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</w:rPr>
                <w:t xml:space="preserve">пункту </w:t>
              </w:r>
              <w:r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</w:rPr>
                <w:t>71</w:t>
              </w:r>
            </w:hyperlink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цього Положення та дату вчинення дії)</w:t>
            </w:r>
            <w:r w:rsidR="00287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870D9" w:rsidRPr="00B430EA">
              <w:rPr>
                <w:rFonts w:ascii="Times New Roman CYR" w:hAnsi="Times New Roman CYR" w:cs="Times New Roman CYR"/>
                <w:b/>
                <w:bCs/>
                <w:i/>
                <w:sz w:val="24"/>
                <w:szCs w:val="24"/>
              </w:rPr>
              <w:t xml:space="preserve">Відомості про зміну складу посадових осіб емітента, дата вчинення дії - </w:t>
            </w:r>
            <w:r w:rsidR="002870D9" w:rsidRPr="00B430EA">
              <w:rPr>
                <w:rFonts w:ascii="Times New Roman CYR" w:hAnsi="Times New Roman CYR" w:cs="Times New Roman CYR"/>
                <w:b/>
                <w:i/>
                <w:sz w:val="24"/>
                <w:szCs w:val="24"/>
              </w:rPr>
              <w:t>30.06.2023 р.</w:t>
            </w:r>
            <w:r w:rsidR="002870D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9" name="Рисунок 9" descr="https://zakon.rada.gov.ua/laws/file/imgs/109/p529494n741-8.gif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zakon.rada.gov.ua/laws/file/imgs/109/p529494n741-8.gif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Особлива інформація емітентів іпотечних облігацій:(вказати тип інформації відповідно до </w:t>
            </w:r>
            <w:hyperlink r:id="rId23" w:anchor="n306" w:history="1">
              <w:r w:rsidRPr="00E01EC1"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</w:rPr>
                <w:t>пункту 54</w:t>
              </w:r>
            </w:hyperlink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цього Положення та дату вчинення дії)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10" name="Рисунок 10" descr="https://zakon.rada.gov.ua/laws/file/imgs/109/p529494n741-9.gif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zakon.rada.gov.ua/laws/file/imgs/109/p529494n741-9.gif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Особлива інформація емітентів сертифікатів ФОН:(вказати тип інформації відповідно до </w:t>
            </w:r>
            <w:hyperlink r:id="rId26" w:anchor="n321" w:history="1">
              <w:r w:rsidRPr="00E01EC1"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</w:rPr>
                <w:t>пункту 57</w:t>
              </w:r>
            </w:hyperlink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цього Положення та дату вчинення дії)</w:t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14300" cy="114300"/>
                  <wp:effectExtent l="19050" t="0" r="0" b="0"/>
                  <wp:docPr id="11" name="Рисунок 11" descr="https://zakon.rada.gov.ua/laws/file/imgs/109/p529494n741-10.gif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zakon.rada.gov.ua/laws/file/imgs/109/p529494n741-10.gif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Інша інформація: (вказати тип інформації відповідно до </w:t>
            </w:r>
            <w:hyperlink r:id="rId29" w:anchor="n581" w:history="1">
              <w:r w:rsidRPr="00E01EC1"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</w:rPr>
                <w:t>розділу VII</w:t>
              </w:r>
            </w:hyperlink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 цього Положення)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 розкриття регульованої інформації відповідно до вимог законодавства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B430EA" w:rsidRDefault="00B430EA" w:rsidP="00E01EC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B430EA">
              <w:rPr>
                <w:rFonts w:ascii="Times New Roman" w:eastAsia="Times New Roman" w:hAnsi="Times New Roman" w:cs="Times New Roman"/>
                <w:i/>
              </w:rPr>
              <w:t>Власний сайт: до 10:00 год. 04.07.2023 р.</w:t>
            </w:r>
          </w:p>
          <w:p w:rsidR="00E01EC1" w:rsidRPr="00E01EC1" w:rsidRDefault="00B430EA" w:rsidP="00E01EC1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B430EA">
              <w:rPr>
                <w:rFonts w:ascii="Times New Roman" w:eastAsia="Times New Roman" w:hAnsi="Times New Roman" w:cs="Times New Roman"/>
                <w:i/>
              </w:rPr>
              <w:t>НКЦПФР: до 07.07.2023 р.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Обґрунтування причин, що призвели або можуть призвести до несвоєчасного розкриття інформації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B430EA" w:rsidP="00E01EC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B430EA">
              <w:rPr>
                <w:rFonts w:ascii="Times New Roman" w:eastAsia="Times New Roman" w:hAnsi="Times New Roman" w:cs="Times New Roman"/>
                <w:i/>
              </w:rPr>
              <w:t>Організаційно-технічні причини</w:t>
            </w:r>
          </w:p>
        </w:tc>
      </w:tr>
      <w:tr w:rsidR="00E01EC1" w:rsidRPr="00E01EC1" w:rsidTr="00E01EC1">
        <w:trPr>
          <w:trHeight w:val="48"/>
        </w:trPr>
        <w:tc>
          <w:tcPr>
            <w:tcW w:w="2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E01EC1" w:rsidP="00E01EC1">
            <w:pPr>
              <w:spacing w:before="120" w:after="120" w:line="4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EC1">
              <w:rPr>
                <w:rFonts w:ascii="Times New Roman" w:eastAsia="Times New Roman" w:hAnsi="Times New Roman" w:cs="Times New Roman"/>
                <w:sz w:val="24"/>
                <w:szCs w:val="24"/>
              </w:rPr>
              <w:t>Запланована дата для розкриття регульованої інформації</w:t>
            </w:r>
          </w:p>
        </w:tc>
        <w:tc>
          <w:tcPr>
            <w:tcW w:w="2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EC1" w:rsidRPr="00E01EC1" w:rsidRDefault="00B430EA" w:rsidP="00E01EC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B430EA">
              <w:rPr>
                <w:rFonts w:ascii="Times New Roman" w:eastAsia="Times New Roman" w:hAnsi="Times New Roman" w:cs="Times New Roman"/>
                <w:i/>
              </w:rPr>
              <w:t>08.01.2024 р.</w:t>
            </w:r>
          </w:p>
        </w:tc>
      </w:tr>
    </w:tbl>
    <w:p w:rsidR="00F73BCA" w:rsidRDefault="00F73BCA"/>
    <w:sectPr w:rsidR="00F73B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01EC1"/>
    <w:rsid w:val="002870D9"/>
    <w:rsid w:val="00B430EA"/>
    <w:rsid w:val="00E01EC1"/>
    <w:rsid w:val="00F73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E01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E01EC1"/>
  </w:style>
  <w:style w:type="paragraph" w:customStyle="1" w:styleId="rvps14">
    <w:name w:val="rvps14"/>
    <w:basedOn w:val="a"/>
    <w:rsid w:val="00E01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01EC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01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1E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9331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file/imgs/109/p529494n741-2.emf" TargetMode="External"/><Relationship Id="rId13" Type="http://schemas.openxmlformats.org/officeDocument/2006/relationships/image" Target="media/image5.gif"/><Relationship Id="rId18" Type="http://schemas.openxmlformats.org/officeDocument/2006/relationships/hyperlink" Target="https://zakon.rada.gov.ua/laws/file/imgs/109/p529494n741-7.emf" TargetMode="External"/><Relationship Id="rId26" Type="http://schemas.openxmlformats.org/officeDocument/2006/relationships/hyperlink" Target="https://zakon.rada.gov.ua/laws/show/z1307-2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akon.rada.gov.ua/laws/file/imgs/109/p529494n741-8.emf" TargetMode="External"/><Relationship Id="rId7" Type="http://schemas.openxmlformats.org/officeDocument/2006/relationships/image" Target="media/image2.gif"/><Relationship Id="rId12" Type="http://schemas.openxmlformats.org/officeDocument/2006/relationships/hyperlink" Target="https://zakon.rada.gov.ua/laws/file/imgs/109/p529494n741-4.emf" TargetMode="External"/><Relationship Id="rId17" Type="http://schemas.openxmlformats.org/officeDocument/2006/relationships/image" Target="media/image7.gif"/><Relationship Id="rId25" Type="http://schemas.openxmlformats.org/officeDocument/2006/relationships/image" Target="media/image10.gif"/><Relationship Id="rId2" Type="http://schemas.openxmlformats.org/officeDocument/2006/relationships/settings" Target="settings.xml"/><Relationship Id="rId16" Type="http://schemas.openxmlformats.org/officeDocument/2006/relationships/hyperlink" Target="https://zakon.rada.gov.ua/laws/file/imgs/109/p529494n741-6.emf" TargetMode="External"/><Relationship Id="rId20" Type="http://schemas.openxmlformats.org/officeDocument/2006/relationships/hyperlink" Target="https://zakon.rada.gov.ua/laws/show/z1307-23" TargetMode="External"/><Relationship Id="rId29" Type="http://schemas.openxmlformats.org/officeDocument/2006/relationships/hyperlink" Target="https://zakon.rada.gov.ua/laws/show/z1307-23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on.rada.gov.ua/laws/file/imgs/109/p529494n741-1.emf" TargetMode="External"/><Relationship Id="rId11" Type="http://schemas.openxmlformats.org/officeDocument/2006/relationships/image" Target="media/image4.gif"/><Relationship Id="rId24" Type="http://schemas.openxmlformats.org/officeDocument/2006/relationships/hyperlink" Target="https://zakon.rada.gov.ua/laws/file/imgs/109/p529494n741-9.emf" TargetMode="External"/><Relationship Id="rId5" Type="http://schemas.openxmlformats.org/officeDocument/2006/relationships/image" Target="media/image1.gif"/><Relationship Id="rId15" Type="http://schemas.openxmlformats.org/officeDocument/2006/relationships/image" Target="media/image6.gif"/><Relationship Id="rId23" Type="http://schemas.openxmlformats.org/officeDocument/2006/relationships/hyperlink" Target="https://zakon.rada.gov.ua/laws/show/z1307-23" TargetMode="External"/><Relationship Id="rId28" Type="http://schemas.openxmlformats.org/officeDocument/2006/relationships/image" Target="media/image11.gif"/><Relationship Id="rId10" Type="http://schemas.openxmlformats.org/officeDocument/2006/relationships/hyperlink" Target="https://zakon.rada.gov.ua/laws/file/imgs/109/p529494n741-3.emf" TargetMode="External"/><Relationship Id="rId19" Type="http://schemas.openxmlformats.org/officeDocument/2006/relationships/image" Target="media/image8.gif"/><Relationship Id="rId31" Type="http://schemas.openxmlformats.org/officeDocument/2006/relationships/theme" Target="theme/theme1.xml"/><Relationship Id="rId4" Type="http://schemas.openxmlformats.org/officeDocument/2006/relationships/hyperlink" Target="https://zakon.rada.gov.ua/laws/file/imgs/109/p529494n741.emf" TargetMode="External"/><Relationship Id="rId9" Type="http://schemas.openxmlformats.org/officeDocument/2006/relationships/image" Target="media/image3.gif"/><Relationship Id="rId14" Type="http://schemas.openxmlformats.org/officeDocument/2006/relationships/hyperlink" Target="https://zakon.rada.gov.ua/laws/file/imgs/109/p529494n741-5.emf" TargetMode="External"/><Relationship Id="rId22" Type="http://schemas.openxmlformats.org/officeDocument/2006/relationships/image" Target="media/image9.gif"/><Relationship Id="rId27" Type="http://schemas.openxmlformats.org/officeDocument/2006/relationships/hyperlink" Target="https://zakon.rada.gov.ua/laws/file/imgs/109/p529494n741-10.em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2024-01-08T10:57:00Z</dcterms:created>
  <dcterms:modified xsi:type="dcterms:W3CDTF">2024-01-08T11:32:00Z</dcterms:modified>
</cp:coreProperties>
</file>