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C1" w:rsidRPr="00E01EC1" w:rsidRDefault="00E01EC1" w:rsidP="00E01EC1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E01EC1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ПОВІДОМЛЕННЯ</w:t>
      </w:r>
      <w:r w:rsidRPr="00E01EC1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E01EC1">
        <w:rPr>
          <w:rFonts w:ascii="Times New Roman" w:eastAsia="Times New Roman" w:hAnsi="Times New Roman" w:cs="Times New Roman"/>
          <w:b/>
          <w:bCs/>
          <w:color w:val="333333"/>
          <w:sz w:val="28"/>
        </w:rPr>
        <w:t>щодо несвоєчасного розкриття регульованої інформації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002"/>
        <w:gridCol w:w="5661"/>
      </w:tblGrid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41"/>
            <w:bookmarkEnd w:id="0"/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найменування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2870D9" w:rsidP="0028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</w:rPr>
            </w:pPr>
            <w:r w:rsidRPr="00B430EA">
              <w:rPr>
                <w:rFonts w:ascii="Times New Roman CYR" w:hAnsi="Times New Roman CYR" w:cs="Times New Roman CYR"/>
                <w:i/>
              </w:rPr>
              <w:t>АКЦIОНЕРНЕ ТОВАРИСТВО "НАУКОВО-ДОСЛIДНИЙ IНСТИТУТ ЕЛЕКТРОМЕХАНIЧНИХ ПРИЛАДIВ"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2870D9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0EA">
              <w:rPr>
                <w:rFonts w:ascii="Times New Roman CYR" w:hAnsi="Times New Roman CYR" w:cs="Times New Roman CYR"/>
                <w:i/>
              </w:rPr>
              <w:t>14309824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складання повідомлення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2870D9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>08.01.2024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повідомлення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2870D9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Х</w:t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1" descr="https://zakon.rada.gov.ua/laws/file/imgs/109/p529494n74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.rada.gov.ua/laws/file/imgs/109/p529494n741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Несвоєчасне розкриття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https://zakon.rada.gov.ua/laws/file/imgs/109/p529494n741-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109/p529494n741-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Можливе несвоєчасне розкриття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розкриває інформацію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2870D9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Х</w:t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Рисунок 3" descr="https://zakon.rada.gov.ua/laws/file/imgs/109/p529494n741-2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.rada.gov.ua/laws/file/imgs/109/p529494n741-2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Емітент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https://zakon.rada.gov.ua/laws/file/imgs/109/p529494n741-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109/p529494n741-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Особа, яка надає забезпечення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регульованої інформації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https://zakon.rada.gov.ua/laws/file/imgs/109/p529494n741-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109/p529494n741-4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Регулярна інформація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Рисунок 6" descr="https://zakon.rada.gov.ua/laws/file/imgs/109/p529494n741-5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109/p529494n741-5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Річна інформація за _____________ (вказати рік)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https://zakon.rada.gov.ua/laws/file/imgs/109/p529494n741-6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.rada.gov.ua/laws/file/imgs/109/p529494n741-6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Проміжна: ____________ (вказати квартал та рік)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870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Рисунок 8" descr="https://zakon.rada.gov.ua/laws/file/imgs/109/p529494n741-7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.rada.gov.ua/laws/file/imgs/109/p529494n741-7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Особлива інформація: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(вказати тип інформації відповідно до </w:t>
            </w:r>
            <w:hyperlink r:id="rId20" w:anchor="n182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 xml:space="preserve">пункту </w:t>
              </w:r>
              <w:r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71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="0028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0D9" w:rsidRPr="00B430EA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Відомості про зміну складу посадових осіб емітента, дата вчинення дії - </w:t>
            </w:r>
            <w:r w:rsidR="002870D9" w:rsidRPr="00B430EA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30.06.2023 р.</w:t>
            </w:r>
            <w:r w:rsidR="002870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Рисунок 9" descr="https://zakon.rada.gov.ua/laws/file/imgs/109/p529494n741-8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kon.rada.gov.ua/laws/file/imgs/109/p529494n741-8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Особлива інформація емітентів іпотечних облігацій:(вказати тип інформації відповідно до </w:t>
            </w:r>
            <w:hyperlink r:id="rId23" w:anchor="n306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пункту 54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Рисунок 10" descr="https://zakon.rada.gov.ua/laws/file/imgs/109/p529494n741-9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kon.rada.gov.ua/laws/file/imgs/109/p529494n741-9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Особлива інформація емітентів сертифікатів ФОН:(вказати тип інформації відповідно до </w:t>
            </w:r>
            <w:hyperlink r:id="rId26" w:anchor="n321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пункту 57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Рисунок 11" descr="https://zakon.rada.gov.ua/laws/file/imgs/109/p529494n741-10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kon.rada.gov.ua/laws/file/imgs/109/p529494n741-10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Інша інформація: (вказати тип інформації відповідно до </w:t>
            </w:r>
            <w:hyperlink r:id="rId29" w:anchor="n581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розділу VII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Положення)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розкриття регульованої інформації відповідно до вимог законодавства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B430EA" w:rsidRDefault="00B430EA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>Власний сайт: до 10:00 год. 04.07.2023 р.</w:t>
            </w:r>
          </w:p>
          <w:p w:rsidR="00E01EC1" w:rsidRPr="00E01EC1" w:rsidRDefault="00B430EA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>НКЦПФР: до 07.07.2023 р.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причин, що призвели або можуть призвести до несвоєчасного розкриття інформації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B430EA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>Організаційно-технічні причини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Запланована дата для розкриття регульованої інформації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B430EA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>08.01.2024 р.</w:t>
            </w:r>
          </w:p>
        </w:tc>
      </w:tr>
    </w:tbl>
    <w:p w:rsidR="00F73BCA" w:rsidRDefault="00F73BCA"/>
    <w:sectPr w:rsidR="00F7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1EC1"/>
    <w:rsid w:val="002870D9"/>
    <w:rsid w:val="00B430EA"/>
    <w:rsid w:val="00E01EC1"/>
    <w:rsid w:val="00F7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01EC1"/>
  </w:style>
  <w:style w:type="paragraph" w:customStyle="1" w:styleId="rvps14">
    <w:name w:val="rvps14"/>
    <w:basedOn w:val="a"/>
    <w:rsid w:val="00E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imgs/109/p529494n741-2.em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zakon.rada.gov.ua/laws/file/imgs/109/p529494n741-7.emf" TargetMode="External"/><Relationship Id="rId26" Type="http://schemas.openxmlformats.org/officeDocument/2006/relationships/hyperlink" Target="https://zakon.rada.gov.ua/laws/show/z1307-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file/imgs/109/p529494n741-8.em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zakon.rada.gov.ua/laws/file/imgs/109/p529494n741-4.emf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file/imgs/109/p529494n741-6.emf" TargetMode="External"/><Relationship Id="rId20" Type="http://schemas.openxmlformats.org/officeDocument/2006/relationships/hyperlink" Target="https://zakon.rada.gov.ua/laws/show/z1307-23" TargetMode="External"/><Relationship Id="rId29" Type="http://schemas.openxmlformats.org/officeDocument/2006/relationships/hyperlink" Target="https://zakon.rada.gov.ua/laws/show/z1307-23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imgs/109/p529494n741-1.emf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zakon.rada.gov.ua/laws/file/imgs/109/p529494n741-9.em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hyperlink" Target="https://zakon.rada.gov.ua/laws/show/z1307-23" TargetMode="External"/><Relationship Id="rId28" Type="http://schemas.openxmlformats.org/officeDocument/2006/relationships/image" Target="media/image11.gif"/><Relationship Id="rId10" Type="http://schemas.openxmlformats.org/officeDocument/2006/relationships/hyperlink" Target="https://zakon.rada.gov.ua/laws/file/imgs/109/p529494n741-3.emf" TargetMode="External"/><Relationship Id="rId19" Type="http://schemas.openxmlformats.org/officeDocument/2006/relationships/image" Target="media/image8.gif"/><Relationship Id="rId31" Type="http://schemas.openxmlformats.org/officeDocument/2006/relationships/theme" Target="theme/theme1.xml"/><Relationship Id="rId4" Type="http://schemas.openxmlformats.org/officeDocument/2006/relationships/hyperlink" Target="https://zakon.rada.gov.ua/laws/file/imgs/109/p529494n741.em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zakon.rada.gov.ua/laws/file/imgs/109/p529494n741-5.emf" TargetMode="External"/><Relationship Id="rId22" Type="http://schemas.openxmlformats.org/officeDocument/2006/relationships/image" Target="media/image9.gif"/><Relationship Id="rId27" Type="http://schemas.openxmlformats.org/officeDocument/2006/relationships/hyperlink" Target="https://zakon.rada.gov.ua/laws/file/imgs/109/p529494n741-10.em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2024-01-08T10:57:00Z</dcterms:created>
  <dcterms:modified xsi:type="dcterms:W3CDTF">2024-01-08T11:32:00Z</dcterms:modified>
</cp:coreProperties>
</file>